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14" w:rsidRDefault="005E06A8">
      <w:r>
        <w:rPr>
          <w:noProof/>
        </w:rPr>
        <w:drawing>
          <wp:inline distT="0" distB="0" distL="0" distR="0">
            <wp:extent cx="5943600" cy="127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6A8" w:rsidRPr="005E06A8" w:rsidRDefault="005E06A8" w:rsidP="005E06A8">
      <w:pPr>
        <w:jc w:val="right"/>
        <w:rPr>
          <w:b/>
          <w:bCs/>
        </w:rPr>
      </w:pPr>
      <w:r w:rsidRPr="005E06A8">
        <w:rPr>
          <w:b/>
          <w:bCs/>
        </w:rPr>
        <w:t>Date</w:t>
      </w:r>
      <w:proofErr w:type="gramStart"/>
      <w:r w:rsidRPr="005E06A8">
        <w:rPr>
          <w:b/>
          <w:bCs/>
        </w:rPr>
        <w:t>:14.05.2020</w:t>
      </w:r>
      <w:proofErr w:type="gramEnd"/>
    </w:p>
    <w:p w:rsidR="005E06A8" w:rsidRPr="005E06A8" w:rsidRDefault="005E06A8" w:rsidP="005E06A8">
      <w:pPr>
        <w:jc w:val="center"/>
        <w:rPr>
          <w:b/>
          <w:bCs/>
          <w:sz w:val="36"/>
          <w:szCs w:val="36"/>
        </w:rPr>
      </w:pPr>
      <w:r w:rsidRPr="005E06A8">
        <w:rPr>
          <w:b/>
          <w:bCs/>
          <w:sz w:val="36"/>
          <w:szCs w:val="36"/>
        </w:rPr>
        <w:t>NOTICE</w:t>
      </w:r>
    </w:p>
    <w:p w:rsidR="005E06A8" w:rsidRPr="005E06A8" w:rsidRDefault="005E06A8" w:rsidP="005E06A8">
      <w:pPr>
        <w:jc w:val="center"/>
        <w:rPr>
          <w:b/>
          <w:bCs/>
          <w:sz w:val="36"/>
          <w:szCs w:val="36"/>
        </w:rPr>
      </w:pPr>
      <w:r w:rsidRPr="005E06A8">
        <w:rPr>
          <w:b/>
          <w:bCs/>
          <w:sz w:val="36"/>
          <w:szCs w:val="36"/>
        </w:rPr>
        <w:t>FEES COLLECTION SCHEDULE THROUGH UBI PORTAL</w:t>
      </w:r>
    </w:p>
    <w:p w:rsidR="005E06A8" w:rsidRDefault="005E06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4860"/>
        <w:gridCol w:w="3888"/>
      </w:tblGrid>
      <w:tr w:rsidR="005E06A8" w:rsidRPr="005E06A8" w:rsidTr="005E06A8">
        <w:tc>
          <w:tcPr>
            <w:tcW w:w="828" w:type="dxa"/>
          </w:tcPr>
          <w:p w:rsidR="005E06A8" w:rsidRPr="005E06A8" w:rsidRDefault="005E06A8">
            <w:pPr>
              <w:rPr>
                <w:b/>
                <w:bCs/>
                <w:sz w:val="28"/>
                <w:szCs w:val="28"/>
              </w:rPr>
            </w:pPr>
            <w:r w:rsidRPr="005E06A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860" w:type="dxa"/>
          </w:tcPr>
          <w:p w:rsidR="005E06A8" w:rsidRPr="005E06A8" w:rsidRDefault="005E06A8">
            <w:pPr>
              <w:rPr>
                <w:b/>
                <w:bCs/>
                <w:sz w:val="28"/>
                <w:szCs w:val="28"/>
              </w:rPr>
            </w:pPr>
            <w:r w:rsidRPr="005E06A8">
              <w:rPr>
                <w:b/>
                <w:bCs/>
                <w:sz w:val="28"/>
                <w:szCs w:val="28"/>
              </w:rPr>
              <w:t>FEES COLLECTION OF FIRST QTR (APRIL TO JUNE 2020)</w:t>
            </w:r>
            <w:r>
              <w:rPr>
                <w:b/>
                <w:bCs/>
                <w:sz w:val="28"/>
                <w:szCs w:val="28"/>
              </w:rPr>
              <w:t xml:space="preserve"> WITH</w:t>
            </w:r>
            <w:r w:rsidRPr="005E06A8">
              <w:rPr>
                <w:b/>
                <w:bCs/>
                <w:sz w:val="28"/>
                <w:szCs w:val="28"/>
              </w:rPr>
              <w:t>OUT ANY LATE FEES</w:t>
            </w:r>
          </w:p>
        </w:tc>
        <w:tc>
          <w:tcPr>
            <w:tcW w:w="3888" w:type="dxa"/>
          </w:tcPr>
          <w:p w:rsidR="005E06A8" w:rsidRPr="005E06A8" w:rsidRDefault="005E06A8">
            <w:pPr>
              <w:rPr>
                <w:b/>
                <w:bCs/>
                <w:sz w:val="28"/>
                <w:szCs w:val="28"/>
              </w:rPr>
            </w:pPr>
            <w:r w:rsidRPr="005E06A8">
              <w:rPr>
                <w:b/>
                <w:bCs/>
                <w:sz w:val="28"/>
                <w:szCs w:val="28"/>
              </w:rPr>
              <w:t>22-05-2020 TO 21-06-2020</w:t>
            </w:r>
          </w:p>
        </w:tc>
      </w:tr>
      <w:tr w:rsidR="005E06A8" w:rsidRPr="005E06A8" w:rsidTr="005E06A8">
        <w:tc>
          <w:tcPr>
            <w:tcW w:w="828" w:type="dxa"/>
          </w:tcPr>
          <w:p w:rsidR="005E06A8" w:rsidRPr="005E06A8" w:rsidRDefault="005E06A8">
            <w:pPr>
              <w:rPr>
                <w:b/>
                <w:bCs/>
                <w:sz w:val="28"/>
                <w:szCs w:val="28"/>
              </w:rPr>
            </w:pPr>
            <w:r w:rsidRPr="005E06A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860" w:type="dxa"/>
          </w:tcPr>
          <w:p w:rsidR="005E06A8" w:rsidRPr="005E06A8" w:rsidRDefault="005E06A8">
            <w:pPr>
              <w:rPr>
                <w:b/>
                <w:bCs/>
                <w:sz w:val="28"/>
                <w:szCs w:val="28"/>
              </w:rPr>
            </w:pPr>
            <w:r w:rsidRPr="005E06A8">
              <w:rPr>
                <w:b/>
                <w:bCs/>
                <w:sz w:val="28"/>
                <w:szCs w:val="28"/>
              </w:rPr>
              <w:t xml:space="preserve">FEES COLLECTION OF SECOND QTR (JULY TO SEPTEMBER 2020) </w:t>
            </w:r>
          </w:p>
        </w:tc>
        <w:tc>
          <w:tcPr>
            <w:tcW w:w="3888" w:type="dxa"/>
          </w:tcPr>
          <w:p w:rsidR="005E06A8" w:rsidRPr="005E06A8" w:rsidRDefault="005E06A8">
            <w:pPr>
              <w:rPr>
                <w:b/>
                <w:bCs/>
                <w:sz w:val="28"/>
                <w:szCs w:val="28"/>
              </w:rPr>
            </w:pPr>
            <w:r w:rsidRPr="005E06A8">
              <w:rPr>
                <w:b/>
                <w:bCs/>
                <w:sz w:val="28"/>
                <w:szCs w:val="28"/>
              </w:rPr>
              <w:t>01-07-2020 As per existing schedule of KVS.</w:t>
            </w:r>
          </w:p>
        </w:tc>
      </w:tr>
    </w:tbl>
    <w:p w:rsidR="005E06A8" w:rsidRDefault="005E06A8"/>
    <w:p w:rsidR="005E06A8" w:rsidRDefault="005E06A8">
      <w:bookmarkStart w:id="0" w:name="_GoBack"/>
      <w:bookmarkEnd w:id="0"/>
    </w:p>
    <w:p w:rsidR="005E06A8" w:rsidRPr="005E06A8" w:rsidRDefault="005E06A8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06A8">
        <w:rPr>
          <w:b/>
          <w:bCs/>
          <w:sz w:val="28"/>
          <w:szCs w:val="28"/>
        </w:rPr>
        <w:t>[Principal]</w:t>
      </w:r>
    </w:p>
    <w:p w:rsidR="005E06A8" w:rsidRDefault="005E06A8"/>
    <w:sectPr w:rsidR="005E0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A8"/>
    <w:rsid w:val="005E06A8"/>
    <w:rsid w:val="00653271"/>
    <w:rsid w:val="00721A5C"/>
    <w:rsid w:val="00AC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6A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6A8"/>
    <w:rPr>
      <w:rFonts w:ascii="Tahoma" w:hAnsi="Tahoma" w:cs="Mangal"/>
      <w:sz w:val="16"/>
      <w:szCs w:val="14"/>
      <w:lang w:bidi="hi-IN"/>
    </w:rPr>
  </w:style>
  <w:style w:type="table" w:styleId="TableGrid">
    <w:name w:val="Table Grid"/>
    <w:basedOn w:val="TableNormal"/>
    <w:uiPriority w:val="59"/>
    <w:rsid w:val="005E0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6A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6A8"/>
    <w:rPr>
      <w:rFonts w:ascii="Tahoma" w:hAnsi="Tahoma" w:cs="Mangal"/>
      <w:sz w:val="16"/>
      <w:szCs w:val="14"/>
      <w:lang w:bidi="hi-IN"/>
    </w:rPr>
  </w:style>
  <w:style w:type="table" w:styleId="TableGrid">
    <w:name w:val="Table Grid"/>
    <w:basedOn w:val="TableNormal"/>
    <w:uiPriority w:val="59"/>
    <w:rsid w:val="005E0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256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2020-05-08T08:18:00Z</dcterms:created>
  <dcterms:modified xsi:type="dcterms:W3CDTF">2020-05-08T08:27:00Z</dcterms:modified>
</cp:coreProperties>
</file>